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71CDBD94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0FADCF45" w14:textId="77777777" w:rsidR="008700B8" w:rsidRPr="0043015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430156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1AB732A8" wp14:editId="011F0BA3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19F547BC" w14:textId="77777777" w:rsidR="008700B8" w:rsidRPr="00430156" w:rsidRDefault="008700B8" w:rsidP="00C86BD3">
            <w:pPr>
              <w:jc w:val="right"/>
              <w:rPr>
                <w:rFonts w:ascii="Cambria" w:hAnsi="Cambria"/>
              </w:rPr>
            </w:pPr>
            <w:r w:rsidRPr="00430156">
              <w:rPr>
                <w:rFonts w:ascii="Cambria" w:hAnsi="Cambria"/>
              </w:rPr>
              <w:t>Sayfa 1/</w:t>
            </w:r>
            <w:r w:rsidR="00C86BD3">
              <w:rPr>
                <w:rFonts w:ascii="Cambria" w:hAnsi="Cambria"/>
              </w:rPr>
              <w:t>1</w:t>
            </w:r>
          </w:p>
        </w:tc>
      </w:tr>
      <w:tr w:rsidR="008700B8" w:rsidRPr="00430156" w14:paraId="02AED7CE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7CEEBF23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6E27A2F7" w14:textId="77777777" w:rsidR="004A64DF" w:rsidRPr="00DE04FC" w:rsidRDefault="004A64DF" w:rsidP="004A64DF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DE04FC">
              <w:rPr>
                <w:rFonts w:ascii="Cambria" w:hAnsi="Cambria"/>
                <w:sz w:val="24"/>
              </w:rPr>
              <w:t>T</w:t>
            </w:r>
            <w:bookmarkEnd w:id="0"/>
            <w:r w:rsidRPr="00DE04FC">
              <w:rPr>
                <w:rFonts w:ascii="Cambria" w:hAnsi="Cambria"/>
                <w:sz w:val="24"/>
              </w:rPr>
              <w:t>ADİL TASARISI</w:t>
            </w:r>
          </w:p>
          <w:p w14:paraId="01A3C450" w14:textId="77777777" w:rsidR="00F11034" w:rsidRPr="00430156" w:rsidRDefault="004A64DF" w:rsidP="004A64DF">
            <w:pPr>
              <w:rPr>
                <w:rFonts w:ascii="Cambria" w:hAnsi="Cambria"/>
                <w:i/>
                <w:iCs/>
              </w:rPr>
            </w:pPr>
            <w:r w:rsidRPr="00DE04F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430156" w14:paraId="2CED64FB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899A9CC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0A139951" w14:textId="77777777" w:rsidR="008700B8" w:rsidRPr="0043015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A47C68A" w14:textId="77777777" w:rsidR="00E909C6" w:rsidRPr="0043015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A64DF" w14:paraId="55D80265" w14:textId="77777777">
        <w:trPr>
          <w:cantSplit/>
          <w:trHeight w:val="281"/>
        </w:trPr>
        <w:tc>
          <w:tcPr>
            <w:tcW w:w="3739" w:type="dxa"/>
          </w:tcPr>
          <w:p w14:paraId="1E985A97" w14:textId="77777777" w:rsidR="007130AF" w:rsidRPr="004A64DF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4A64DF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4A64DF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F055E6" w:rsidRPr="004A64DF">
              <w:rPr>
                <w:rFonts w:ascii="Cambria" w:hAnsi="Cambria" w:cs="Arial"/>
                <w:i w:val="0"/>
                <w:sz w:val="32"/>
                <w:szCs w:val="32"/>
              </w:rPr>
              <w:t xml:space="preserve"> 8644</w:t>
            </w:r>
            <w:r w:rsidR="0082199A" w:rsidRPr="004A64DF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F055E6" w:rsidRPr="004A64DF">
              <w:rPr>
                <w:rFonts w:ascii="Cambria" w:hAnsi="Cambria" w:cs="Arial"/>
                <w:i w:val="0"/>
                <w:sz w:val="32"/>
                <w:szCs w:val="32"/>
              </w:rPr>
              <w:t>2014</w:t>
            </w:r>
          </w:p>
        </w:tc>
      </w:tr>
      <w:tr w:rsidR="007130AF" w:rsidRPr="004A64DF" w14:paraId="7E188F50" w14:textId="77777777">
        <w:trPr>
          <w:cantSplit/>
          <w:trHeight w:val="281"/>
        </w:trPr>
        <w:tc>
          <w:tcPr>
            <w:tcW w:w="3739" w:type="dxa"/>
          </w:tcPr>
          <w:p w14:paraId="5AE0D357" w14:textId="77777777" w:rsidR="007130AF" w:rsidRPr="004A64DF" w:rsidRDefault="004A64DF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4A64DF">
              <w:rPr>
                <w:rFonts w:ascii="Cambria" w:hAnsi="Cambria"/>
                <w:sz w:val="32"/>
                <w:szCs w:val="32"/>
              </w:rPr>
              <w:t xml:space="preserve">tst </w:t>
            </w:r>
            <w:r w:rsidR="00FE001C" w:rsidRPr="004A64DF">
              <w:rPr>
                <w:rFonts w:ascii="Cambria" w:hAnsi="Cambria"/>
                <w:sz w:val="32"/>
                <w:szCs w:val="32"/>
              </w:rPr>
              <w:t>T</w:t>
            </w:r>
            <w:r w:rsidR="00F055E6" w:rsidRPr="004A64DF">
              <w:rPr>
                <w:rFonts w:ascii="Cambria" w:hAnsi="Cambria"/>
                <w:sz w:val="32"/>
                <w:szCs w:val="32"/>
              </w:rPr>
              <w:t>1</w:t>
            </w:r>
            <w:r w:rsidR="00430156" w:rsidRPr="004A64DF">
              <w:rPr>
                <w:rFonts w:ascii="Cambria" w:hAnsi="Cambria"/>
                <w:sz w:val="32"/>
                <w:szCs w:val="32"/>
              </w:rPr>
              <w:t>:</w:t>
            </w:r>
          </w:p>
        </w:tc>
      </w:tr>
    </w:tbl>
    <w:p w14:paraId="0F3EE0AF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7A3E4D59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30156">
        <w:rPr>
          <w:rFonts w:ascii="Cambria" w:hAnsi="Cambria"/>
          <w:bCs/>
          <w:sz w:val="24"/>
          <w:szCs w:val="24"/>
        </w:rPr>
        <w:t>ICS</w:t>
      </w:r>
      <w:r w:rsidRPr="00430156">
        <w:rPr>
          <w:rFonts w:ascii="Cambria" w:hAnsi="Cambria"/>
          <w:b w:val="0"/>
          <w:sz w:val="24"/>
          <w:szCs w:val="24"/>
        </w:rPr>
        <w:t xml:space="preserve"> 67.</w:t>
      </w:r>
      <w:r w:rsidR="007C4476">
        <w:rPr>
          <w:rFonts w:ascii="Cambria" w:hAnsi="Cambria"/>
          <w:b w:val="0"/>
          <w:sz w:val="24"/>
          <w:szCs w:val="24"/>
        </w:rPr>
        <w:t>0</w:t>
      </w:r>
      <w:r w:rsidR="00F055E6">
        <w:rPr>
          <w:rFonts w:ascii="Cambria" w:hAnsi="Cambria"/>
          <w:b w:val="0"/>
          <w:sz w:val="24"/>
          <w:szCs w:val="24"/>
        </w:rPr>
        <w:t>80.20</w:t>
      </w:r>
    </w:p>
    <w:p w14:paraId="432A3CE1" w14:textId="77777777" w:rsidR="007130AF" w:rsidRPr="0043015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466E4CCB" w14:textId="77777777" w:rsidR="006C46C2" w:rsidRDefault="006C46C2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>Bu tadil, TSE Gıda, Tarım ve Hayvancılık İhtisas Kurulu’na bağlı TK15 Gıda ve Ziraat Teknik Komitesi’nce hazırlanmış ve TSE Teknik Kurulu’nun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 xml:space="preserve"> …</w:t>
      </w:r>
      <w:r w:rsidR="009646EB">
        <w:rPr>
          <w:rFonts w:ascii="Cambria" w:eastAsia="Calibri" w:hAnsi="Cambria" w:cs="Arial"/>
          <w:noProof w:val="0"/>
          <w:lang w:eastAsia="en-US"/>
        </w:rPr>
        <w:t>.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…. 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</w:t>
      </w:r>
      <w:r w:rsidR="00371DC9">
        <w:rPr>
          <w:rFonts w:ascii="Cambria" w:eastAsia="Calibri" w:hAnsi="Cambria" w:cs="Arial"/>
          <w:noProof w:val="0"/>
          <w:lang w:eastAsia="en-US"/>
        </w:rPr>
        <w:t>.</w:t>
      </w:r>
    </w:p>
    <w:p w14:paraId="1084E569" w14:textId="77777777" w:rsidR="008141A4" w:rsidRPr="00430156" w:rsidRDefault="008141A4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</w:p>
    <w:p w14:paraId="5561A291" w14:textId="77777777" w:rsidR="00E62FE6" w:rsidRPr="00430156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145E491A" w14:textId="77777777" w:rsidTr="009B7EE5">
        <w:tc>
          <w:tcPr>
            <w:tcW w:w="9673" w:type="dxa"/>
          </w:tcPr>
          <w:p w14:paraId="1DA68213" w14:textId="77777777" w:rsidR="00CE05CA" w:rsidRPr="00430156" w:rsidRDefault="00F055E6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>
              <w:rPr>
                <w:rFonts w:ascii="Cambria" w:hAnsi="Cambria"/>
                <w:b/>
                <w:bCs/>
                <w:szCs w:val="28"/>
              </w:rPr>
              <w:br/>
            </w:r>
            <w:proofErr w:type="gramStart"/>
            <w:r>
              <w:rPr>
                <w:rFonts w:ascii="Cambria" w:hAnsi="Cambria"/>
                <w:b/>
                <w:bCs/>
                <w:szCs w:val="28"/>
              </w:rPr>
              <w:t>Bezelye -</w:t>
            </w:r>
            <w:proofErr w:type="gramEnd"/>
            <w:r>
              <w:rPr>
                <w:rFonts w:ascii="Cambria" w:hAnsi="Cambria"/>
                <w:b/>
                <w:bCs/>
                <w:szCs w:val="28"/>
              </w:rPr>
              <w:t xml:space="preserve"> </w:t>
            </w:r>
            <w:r w:rsidR="007C4476">
              <w:rPr>
                <w:rFonts w:ascii="Cambria" w:hAnsi="Cambria"/>
                <w:b/>
                <w:bCs/>
                <w:szCs w:val="28"/>
              </w:rPr>
              <w:t>Dondurulmuş</w:t>
            </w:r>
          </w:p>
          <w:p w14:paraId="17D8CDE0" w14:textId="77777777" w:rsidR="00F940CF" w:rsidRPr="00430156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14:paraId="735EBBFA" w14:textId="77777777" w:rsidR="00DC398B" w:rsidRDefault="00F055E6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Pease</w:t>
            </w:r>
            <w:proofErr w:type="spellEnd"/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-</w:t>
            </w:r>
            <w:proofErr w:type="gramEnd"/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F</w:t>
            </w:r>
            <w:r w:rsidR="007C447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rozen</w:t>
            </w:r>
            <w:proofErr w:type="spellEnd"/>
          </w:p>
        </w:tc>
      </w:tr>
    </w:tbl>
    <w:p w14:paraId="002737DA" w14:textId="77777777" w:rsidR="00F439CD" w:rsidRPr="00430156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7B964BA8" w14:textId="77777777" w:rsidR="00AE28D0" w:rsidRDefault="00AE28D0" w:rsidP="007A56E3">
      <w:pPr>
        <w:rPr>
          <w:rFonts w:cs="Arial"/>
          <w:bCs/>
        </w:rPr>
      </w:pPr>
    </w:p>
    <w:p w14:paraId="4FE16557" w14:textId="77777777" w:rsidR="00AE28D0" w:rsidRPr="004A64DF" w:rsidRDefault="00AE28D0" w:rsidP="004A64DF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4A64DF">
        <w:rPr>
          <w:rFonts w:ascii="Cambria" w:hAnsi="Cambria" w:cs="Arial"/>
          <w:bCs/>
        </w:rPr>
        <w:t>Atıf yapılan standartlar listesinden aşağıdaki standart</w:t>
      </w:r>
      <w:r w:rsidR="0018351D" w:rsidRPr="004A64DF">
        <w:rPr>
          <w:rFonts w:ascii="Cambria" w:hAnsi="Cambria" w:cs="Arial"/>
          <w:bCs/>
        </w:rPr>
        <w:t>lar</w:t>
      </w:r>
      <w:r w:rsidRPr="004A64DF">
        <w:rPr>
          <w:rFonts w:ascii="Cambria" w:hAnsi="Cambria" w:cs="Arial"/>
          <w:bCs/>
        </w:rPr>
        <w:t xml:space="preserve"> çıkartılmıştır.</w:t>
      </w:r>
    </w:p>
    <w:p w14:paraId="14F9A5D5" w14:textId="77777777" w:rsidR="00AE28D0" w:rsidRPr="004A64DF" w:rsidRDefault="00AE28D0" w:rsidP="007A56E3">
      <w:pPr>
        <w:rPr>
          <w:rFonts w:ascii="Cambria" w:hAnsi="Cambria" w:cs="Arial"/>
          <w:bCs/>
        </w:rPr>
      </w:pPr>
    </w:p>
    <w:p w14:paraId="485B8D15" w14:textId="77777777" w:rsidR="00AE28D0" w:rsidRPr="004A64DF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0596BCD8" w14:textId="77777777" w:rsidTr="00B06E92">
        <w:tc>
          <w:tcPr>
            <w:tcW w:w="1646" w:type="dxa"/>
          </w:tcPr>
          <w:p w14:paraId="7B403B03" w14:textId="77777777" w:rsidR="00AE28D0" w:rsidRPr="004A64DF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4A64D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6A24E0DE" w14:textId="77777777" w:rsidR="00AE28D0" w:rsidRPr="004A64DF" w:rsidRDefault="00AE28D0" w:rsidP="00176487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23D38B61" w14:textId="77777777" w:rsidR="00AE28D0" w:rsidRPr="004A64DF" w:rsidRDefault="00AE28D0" w:rsidP="00176487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/>
                <w:b/>
              </w:rPr>
              <w:t>İngilizce adı</w:t>
            </w:r>
          </w:p>
        </w:tc>
      </w:tr>
      <w:tr w:rsidR="00B16629" w:rsidRPr="006A6ED6" w14:paraId="33B6E5A4" w14:textId="77777777" w:rsidTr="00B06E92">
        <w:tc>
          <w:tcPr>
            <w:tcW w:w="1646" w:type="dxa"/>
          </w:tcPr>
          <w:p w14:paraId="02D74B37" w14:textId="77777777" w:rsidR="00B16629" w:rsidRPr="00B16629" w:rsidRDefault="00B16629">
            <w:pPr>
              <w:rPr>
                <w:rFonts w:ascii="Cambria" w:hAnsi="Cambria" w:cs="Arial"/>
                <w:b/>
                <w:bCs/>
              </w:rPr>
            </w:pPr>
            <w:r w:rsidRPr="004A64DF">
              <w:rPr>
                <w:rFonts w:ascii="Cambria" w:hAnsi="Cambria" w:cs="Arial"/>
              </w:rPr>
              <w:t xml:space="preserve">TS 1128 ISO 763 </w:t>
            </w:r>
          </w:p>
        </w:tc>
        <w:tc>
          <w:tcPr>
            <w:tcW w:w="4042" w:type="dxa"/>
          </w:tcPr>
          <w:p w14:paraId="186D3EEC" w14:textId="77777777" w:rsidR="00B16629" w:rsidRPr="00B16629" w:rsidRDefault="00B16629">
            <w:pPr>
              <w:rPr>
                <w:rFonts w:ascii="Cambria" w:hAnsi="Cambria"/>
                <w:b/>
              </w:rPr>
            </w:pPr>
            <w:r w:rsidRPr="004A64DF">
              <w:rPr>
                <w:rFonts w:ascii="Cambria" w:hAnsi="Cambria" w:cs="Arial"/>
                <w:bCs/>
              </w:rPr>
              <w:t>Meyve ve sebze mamulleri - Hidroklorik asitte çözünmeyen kül tayini</w:t>
            </w:r>
          </w:p>
        </w:tc>
        <w:tc>
          <w:tcPr>
            <w:tcW w:w="3940" w:type="dxa"/>
          </w:tcPr>
          <w:p w14:paraId="32139138" w14:textId="77777777" w:rsidR="00B16629" w:rsidRPr="00B16629" w:rsidRDefault="00B16629">
            <w:pPr>
              <w:rPr>
                <w:rFonts w:ascii="Cambria" w:hAnsi="Cambria"/>
                <w:b/>
              </w:rPr>
            </w:pPr>
            <w:r w:rsidRPr="004A64DF">
              <w:rPr>
                <w:rFonts w:ascii="Cambria" w:hAnsi="Cambria" w:cs="Arial"/>
                <w:bCs/>
              </w:rPr>
              <w:t>Fruit and vegetable products - Determination of ash ınsoluble in hydrochoric acid</w:t>
            </w:r>
          </w:p>
        </w:tc>
      </w:tr>
      <w:tr w:rsidR="00B16629" w:rsidRPr="006A6ED6" w14:paraId="6C2BF7E9" w14:textId="77777777" w:rsidTr="00B06E92">
        <w:tc>
          <w:tcPr>
            <w:tcW w:w="1646" w:type="dxa"/>
          </w:tcPr>
          <w:p w14:paraId="0A948552" w14:textId="77777777" w:rsidR="00B16629" w:rsidRPr="004A64DF" w:rsidRDefault="00B16629">
            <w:pPr>
              <w:rPr>
                <w:rFonts w:ascii="Cambria" w:hAnsi="Cambria" w:cs="Arial"/>
                <w:bCs/>
              </w:rPr>
            </w:pPr>
            <w:r w:rsidRPr="00F055E6">
              <w:rPr>
                <w:rFonts w:ascii="Cambria" w:hAnsi="Cambria" w:cs="Arial"/>
                <w:bCs/>
              </w:rPr>
              <w:t xml:space="preserve">TS </w:t>
            </w:r>
            <w:r>
              <w:rPr>
                <w:rFonts w:ascii="Cambria" w:hAnsi="Cambria" w:cs="Arial"/>
                <w:bCs/>
              </w:rPr>
              <w:t>EN</w:t>
            </w:r>
            <w:r w:rsidRPr="00F055E6">
              <w:rPr>
                <w:rFonts w:ascii="Cambria" w:hAnsi="Cambria" w:cs="Arial"/>
                <w:bCs/>
              </w:rPr>
              <w:t xml:space="preserve"> ISO 6579</w:t>
            </w:r>
          </w:p>
        </w:tc>
        <w:tc>
          <w:tcPr>
            <w:tcW w:w="4042" w:type="dxa"/>
          </w:tcPr>
          <w:p w14:paraId="7ECB4BDD" w14:textId="77777777" w:rsidR="00B16629" w:rsidRPr="004A64DF" w:rsidRDefault="00B16629">
            <w:pPr>
              <w:rPr>
                <w:rFonts w:ascii="Cambria" w:hAnsi="Cambria" w:cs="Arial"/>
                <w:bCs/>
              </w:rPr>
            </w:pPr>
            <w:r w:rsidRPr="00F055E6">
              <w:rPr>
                <w:rFonts w:ascii="Cambria" w:hAnsi="Cambria"/>
              </w:rPr>
              <w:t>Mikrobiyoloji-Salmonella aranması metotlarında genel kurallar</w:t>
            </w:r>
          </w:p>
        </w:tc>
        <w:tc>
          <w:tcPr>
            <w:tcW w:w="3940" w:type="dxa"/>
          </w:tcPr>
          <w:p w14:paraId="582A5C83" w14:textId="77777777" w:rsidR="00B16629" w:rsidRPr="004A64DF" w:rsidRDefault="00B16629">
            <w:pPr>
              <w:rPr>
                <w:rFonts w:ascii="Cambria" w:hAnsi="Cambria" w:cs="Arial"/>
                <w:bCs/>
              </w:rPr>
            </w:pPr>
            <w:r w:rsidRPr="00F055E6">
              <w:rPr>
                <w:rFonts w:ascii="Cambria" w:hAnsi="Cambria"/>
              </w:rPr>
              <w:t>Microbiology-General Guidance On Methods for Detection of Salmonella</w:t>
            </w:r>
          </w:p>
        </w:tc>
      </w:tr>
    </w:tbl>
    <w:p w14:paraId="6DD29C2E" w14:textId="77777777" w:rsidR="00AE28D0" w:rsidRPr="004A64DF" w:rsidRDefault="00AE28D0" w:rsidP="007A56E3">
      <w:pPr>
        <w:rPr>
          <w:rFonts w:ascii="Cambria" w:hAnsi="Cambria" w:cs="Arial"/>
          <w:bCs/>
        </w:rPr>
      </w:pPr>
    </w:p>
    <w:p w14:paraId="43BE7856" w14:textId="77777777" w:rsidR="00AE28D0" w:rsidRPr="004A64DF" w:rsidRDefault="00AE28D0" w:rsidP="007A56E3">
      <w:pPr>
        <w:rPr>
          <w:rFonts w:ascii="Cambria" w:hAnsi="Cambria" w:cs="Arial"/>
          <w:bCs/>
        </w:rPr>
      </w:pPr>
    </w:p>
    <w:p w14:paraId="7D1B5D2C" w14:textId="77777777" w:rsidR="007A56E3" w:rsidRPr="004A64DF" w:rsidRDefault="007A56E3" w:rsidP="004A64DF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4A64DF">
        <w:rPr>
          <w:rFonts w:ascii="Cambria" w:hAnsi="Cambria" w:cs="Arial"/>
          <w:bCs/>
        </w:rPr>
        <w:t>Atıf yapılan standartlar listesine aşağıdaki standart</w:t>
      </w:r>
      <w:r w:rsidR="0018351D" w:rsidRPr="004A64DF">
        <w:rPr>
          <w:rFonts w:ascii="Cambria" w:hAnsi="Cambria" w:cs="Arial"/>
          <w:bCs/>
        </w:rPr>
        <w:t>lar</w:t>
      </w:r>
      <w:r w:rsidRPr="004A64DF">
        <w:rPr>
          <w:rFonts w:ascii="Cambria" w:hAnsi="Cambria" w:cs="Arial"/>
          <w:bCs/>
        </w:rPr>
        <w:t xml:space="preserve"> eklenmiştir.</w:t>
      </w:r>
    </w:p>
    <w:p w14:paraId="1DD24A56" w14:textId="77777777" w:rsidR="007A56E3" w:rsidRPr="004A64DF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7D27FFBE" w14:textId="77777777" w:rsidTr="004A5E8A">
        <w:tc>
          <w:tcPr>
            <w:tcW w:w="1633" w:type="dxa"/>
          </w:tcPr>
          <w:p w14:paraId="277A87B5" w14:textId="77777777" w:rsidR="007A56E3" w:rsidRPr="004A64DF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4A64DF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22B4E2A7" w14:textId="77777777" w:rsidR="007A56E3" w:rsidRPr="004A64DF" w:rsidRDefault="007A56E3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1067E77A" w14:textId="77777777" w:rsidR="007A56E3" w:rsidRPr="004A64DF" w:rsidRDefault="007A56E3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/>
                <w:b/>
              </w:rPr>
              <w:t>İngilizce adı</w:t>
            </w:r>
          </w:p>
        </w:tc>
      </w:tr>
      <w:tr w:rsidR="00B16629" w:rsidRPr="006A6ED6" w14:paraId="48C27604" w14:textId="77777777" w:rsidTr="004A5E8A">
        <w:tc>
          <w:tcPr>
            <w:tcW w:w="1633" w:type="dxa"/>
          </w:tcPr>
          <w:p w14:paraId="028B26B8" w14:textId="77777777" w:rsidR="00B16629" w:rsidRPr="004A64DF" w:rsidRDefault="00B16629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 w:cs="Arial"/>
                <w:bCs/>
              </w:rPr>
              <w:t>TS ISO 763*</w:t>
            </w:r>
          </w:p>
        </w:tc>
        <w:tc>
          <w:tcPr>
            <w:tcW w:w="4021" w:type="dxa"/>
          </w:tcPr>
          <w:p w14:paraId="2F591CB6" w14:textId="77777777" w:rsidR="00B16629" w:rsidRPr="004A64DF" w:rsidRDefault="00B16629" w:rsidP="00646CC9">
            <w:pPr>
              <w:rPr>
                <w:rFonts w:ascii="Cambria" w:hAnsi="Cambria"/>
              </w:rPr>
            </w:pPr>
            <w:r w:rsidRPr="004A64DF">
              <w:rPr>
                <w:rFonts w:ascii="Cambria" w:hAnsi="Cambria"/>
              </w:rPr>
              <w:t>Meyve ve sebze mamulleri- Hidroklorik asitte çözünmeyen kül tayini</w:t>
            </w:r>
          </w:p>
        </w:tc>
        <w:tc>
          <w:tcPr>
            <w:tcW w:w="3974" w:type="dxa"/>
          </w:tcPr>
          <w:p w14:paraId="08AF50FC" w14:textId="77777777" w:rsidR="00B16629" w:rsidRPr="004A64DF" w:rsidRDefault="00B16629" w:rsidP="00646CC9">
            <w:pPr>
              <w:rPr>
                <w:rFonts w:ascii="Cambria" w:hAnsi="Cambria"/>
              </w:rPr>
            </w:pPr>
            <w:r w:rsidRPr="004A64DF">
              <w:rPr>
                <w:rFonts w:ascii="Cambria" w:hAnsi="Cambria"/>
              </w:rPr>
              <w:t>Fruit and vegetable products- Determination of ash ınsoluble in hydrochoric acid</w:t>
            </w:r>
          </w:p>
        </w:tc>
      </w:tr>
      <w:tr w:rsidR="006178A3" w:rsidRPr="006A6ED6" w14:paraId="5E98FBD5" w14:textId="77777777" w:rsidTr="004A5E8A">
        <w:tc>
          <w:tcPr>
            <w:tcW w:w="1633" w:type="dxa"/>
          </w:tcPr>
          <w:p w14:paraId="67364035" w14:textId="77777777" w:rsidR="006178A3" w:rsidRPr="004A64DF" w:rsidRDefault="006178A3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274A1968" w14:textId="77777777" w:rsidR="006178A3" w:rsidRPr="004A64DF" w:rsidRDefault="006178A3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60BD70B0" w14:textId="77777777" w:rsidR="006178A3" w:rsidRPr="004A64DF" w:rsidRDefault="006178A3" w:rsidP="00646CC9">
            <w:pPr>
              <w:rPr>
                <w:rFonts w:ascii="Cambria" w:hAnsi="Cambria" w:cs="Arial"/>
                <w:bCs/>
              </w:rPr>
            </w:pPr>
            <w:r w:rsidRPr="004A64DF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</w:tbl>
    <w:p w14:paraId="2E0209CC" w14:textId="77777777" w:rsidR="00F044BF" w:rsidRDefault="00F044BF" w:rsidP="004A64DF">
      <w:pPr>
        <w:pStyle w:val="ListeParagraf"/>
        <w:rPr>
          <w:rFonts w:ascii="Cambria" w:hAnsi="Cambria" w:cs="Arial"/>
        </w:rPr>
      </w:pPr>
    </w:p>
    <w:p w14:paraId="1F3EB4C6" w14:textId="77777777" w:rsidR="00F044BF" w:rsidRDefault="00F044BF">
      <w:pPr>
        <w:rPr>
          <w:rFonts w:ascii="Cambria" w:hAnsi="Cambria" w:cs="Arial"/>
        </w:rPr>
      </w:pPr>
    </w:p>
    <w:p w14:paraId="43A9C55B" w14:textId="77777777" w:rsidR="00F044BF" w:rsidRDefault="00F044BF" w:rsidP="004A64DF">
      <w:pPr>
        <w:pStyle w:val="ListeParagraf"/>
        <w:numPr>
          <w:ilvl w:val="0"/>
          <w:numId w:val="39"/>
        </w:numPr>
        <w:rPr>
          <w:rFonts w:ascii="Cambria" w:hAnsi="Cambria"/>
        </w:rPr>
      </w:pPr>
      <w:r w:rsidRPr="004A64DF">
        <w:rPr>
          <w:rFonts w:ascii="Cambria" w:hAnsi="Cambria"/>
        </w:rPr>
        <w:t>Madde 5.2.5</w:t>
      </w:r>
      <w:r w:rsidRPr="004A64DF">
        <w:rPr>
          <w:rFonts w:ascii="Cambria" w:hAnsi="Cambria"/>
          <w:bCs/>
          <w:noProof w:val="0"/>
        </w:rPr>
        <w:t xml:space="preserve"> " %10’luk Hidroklorik asitte çözünmeyen kül tayini” maddesi aşağıdaki şekilde değiştirilmiştir;</w:t>
      </w:r>
      <w:bookmarkStart w:id="1" w:name="_Toc371434582"/>
    </w:p>
    <w:p w14:paraId="6304FB17" w14:textId="77777777" w:rsidR="00F044BF" w:rsidRDefault="00F044BF" w:rsidP="004A64DF">
      <w:pPr>
        <w:pStyle w:val="ListeParagraf"/>
        <w:rPr>
          <w:rFonts w:ascii="Cambria" w:hAnsi="Cambria"/>
        </w:rPr>
      </w:pPr>
    </w:p>
    <w:p w14:paraId="512182B0" w14:textId="77777777" w:rsidR="00F044BF" w:rsidRPr="004A64DF" w:rsidRDefault="00F044BF" w:rsidP="004A64DF">
      <w:pPr>
        <w:rPr>
          <w:rFonts w:ascii="Cambria" w:hAnsi="Cambria"/>
        </w:rPr>
      </w:pPr>
      <w:r w:rsidRPr="004A64DF">
        <w:rPr>
          <w:rFonts w:ascii="Cambria" w:hAnsi="Cambria"/>
          <w:b/>
        </w:rPr>
        <w:t>5.2.5 %10’luk Hidroklorik asitte çözünmeyen kül tayini</w:t>
      </w:r>
      <w:bookmarkEnd w:id="1"/>
    </w:p>
    <w:p w14:paraId="0D9F71E8" w14:textId="77777777" w:rsidR="00F044BF" w:rsidRPr="004A64DF" w:rsidRDefault="00F044BF" w:rsidP="00F044BF">
      <w:pPr>
        <w:rPr>
          <w:rFonts w:ascii="Cambria" w:hAnsi="Cambria"/>
        </w:rPr>
      </w:pPr>
      <w:r w:rsidRPr="004A64DF">
        <w:rPr>
          <w:rFonts w:ascii="Cambria" w:hAnsi="Cambria"/>
        </w:rPr>
        <w:t>Hidroklorik asitte çözünmeyen kül tayini için bezelye, TS 5391’e göre çözdürülür</w:t>
      </w:r>
      <w:r w:rsidR="00B16629">
        <w:rPr>
          <w:rFonts w:ascii="Cambria" w:hAnsi="Cambria"/>
        </w:rPr>
        <w:t xml:space="preserve"> ve</w:t>
      </w:r>
      <w:r w:rsidRPr="004A64DF">
        <w:rPr>
          <w:rFonts w:ascii="Cambria" w:hAnsi="Cambria"/>
        </w:rPr>
        <w:t xml:space="preserve"> TS ISO 763’e göre yapılır ve sonucun Madde 4.2.2’ye uyup uymadığına bakılır.</w:t>
      </w:r>
    </w:p>
    <w:p w14:paraId="38E18E33" w14:textId="77777777" w:rsidR="00F044BF" w:rsidRPr="00F044BF" w:rsidRDefault="00F044BF" w:rsidP="004A64DF">
      <w:pPr>
        <w:pStyle w:val="ListeParagraf"/>
        <w:rPr>
          <w:rFonts w:ascii="Cambria" w:hAnsi="Cambria" w:cs="Arial"/>
        </w:rPr>
      </w:pPr>
    </w:p>
    <w:p w14:paraId="401907DB" w14:textId="77777777" w:rsidR="006178A3" w:rsidRPr="004A64DF" w:rsidRDefault="00F055E6" w:rsidP="004A64DF">
      <w:pPr>
        <w:pStyle w:val="ListeParagraf"/>
        <w:numPr>
          <w:ilvl w:val="0"/>
          <w:numId w:val="39"/>
        </w:numPr>
        <w:rPr>
          <w:rFonts w:ascii="Cambria" w:hAnsi="Cambria"/>
          <w:bCs/>
        </w:rPr>
      </w:pPr>
      <w:r w:rsidRPr="004A64DF" w:rsidDel="00C511AC">
        <w:rPr>
          <w:rFonts w:ascii="Cambria" w:hAnsi="Cambria" w:cs="Arial"/>
        </w:rPr>
        <w:t xml:space="preserve"> </w:t>
      </w:r>
      <w:r w:rsidR="006178A3" w:rsidRPr="004A64DF">
        <w:rPr>
          <w:rFonts w:ascii="Cambria" w:hAnsi="Cambria"/>
        </w:rPr>
        <w:t xml:space="preserve">Madde </w:t>
      </w:r>
      <w:r w:rsidRPr="004A64DF">
        <w:rPr>
          <w:rFonts w:ascii="Cambria" w:hAnsi="Cambria"/>
        </w:rPr>
        <w:t>5.2.8</w:t>
      </w:r>
      <w:r w:rsidR="00773CA3" w:rsidRPr="004A64DF">
        <w:rPr>
          <w:rFonts w:ascii="Cambria" w:hAnsi="Cambria"/>
          <w:bCs/>
        </w:rPr>
        <w:t xml:space="preserve"> </w:t>
      </w:r>
      <w:r w:rsidR="006178A3" w:rsidRPr="004A64DF">
        <w:rPr>
          <w:rFonts w:ascii="Cambria" w:hAnsi="Cambria"/>
          <w:bCs/>
        </w:rPr>
        <w:t>"</w:t>
      </w:r>
      <w:r w:rsidR="00773CA3" w:rsidRPr="004A64DF">
        <w:rPr>
          <w:rFonts w:ascii="Cambria" w:hAnsi="Cambria"/>
          <w:bCs/>
        </w:rPr>
        <w:t xml:space="preserve"> </w:t>
      </w:r>
      <w:r w:rsidR="00F044BF" w:rsidRPr="004A64DF">
        <w:rPr>
          <w:rFonts w:ascii="Cambria" w:hAnsi="Cambria"/>
          <w:bCs/>
          <w:i/>
        </w:rPr>
        <w:t>Salmonella</w:t>
      </w:r>
      <w:r w:rsidR="008B01CE" w:rsidRPr="004A64DF">
        <w:rPr>
          <w:rFonts w:ascii="Cambria" w:hAnsi="Cambria"/>
          <w:bCs/>
        </w:rPr>
        <w:t xml:space="preserve"> </w:t>
      </w:r>
      <w:r w:rsidRPr="004A64DF">
        <w:rPr>
          <w:rFonts w:ascii="Cambria" w:hAnsi="Cambria"/>
          <w:bCs/>
        </w:rPr>
        <w:t xml:space="preserve">aranması” </w:t>
      </w:r>
      <w:r w:rsidR="00773CA3" w:rsidRPr="004A64DF">
        <w:rPr>
          <w:rFonts w:ascii="Cambria" w:hAnsi="Cambria"/>
          <w:bCs/>
        </w:rPr>
        <w:t xml:space="preserve">maddesi </w:t>
      </w:r>
      <w:r w:rsidR="006178A3" w:rsidRPr="004A64DF">
        <w:rPr>
          <w:rFonts w:ascii="Cambria" w:hAnsi="Cambria"/>
          <w:bCs/>
        </w:rPr>
        <w:t>aşağıdaki şekilde değiştirilmiştir;</w:t>
      </w:r>
    </w:p>
    <w:p w14:paraId="1B4F216C" w14:textId="77777777" w:rsidR="006178A3" w:rsidRPr="00F044BF" w:rsidRDefault="006178A3" w:rsidP="006178A3">
      <w:pPr>
        <w:rPr>
          <w:rFonts w:ascii="Cambria" w:hAnsi="Cambria" w:cs="Arial"/>
          <w:bCs/>
          <w:noProof w:val="0"/>
        </w:rPr>
      </w:pPr>
    </w:p>
    <w:p w14:paraId="45C1DCF0" w14:textId="77777777" w:rsidR="00773CA3" w:rsidRPr="004A64DF" w:rsidRDefault="00773CA3" w:rsidP="006178A3">
      <w:pPr>
        <w:rPr>
          <w:rFonts w:ascii="Cambria" w:hAnsi="Cambria" w:cs="Arial"/>
          <w:b/>
          <w:bCs/>
          <w:noProof w:val="0"/>
        </w:rPr>
      </w:pPr>
      <w:r w:rsidRPr="004A64DF">
        <w:rPr>
          <w:rFonts w:ascii="Cambria" w:hAnsi="Cambria" w:cs="Arial"/>
          <w:b/>
          <w:bCs/>
          <w:noProof w:val="0"/>
        </w:rPr>
        <w:t xml:space="preserve">2.3.2.3 </w:t>
      </w:r>
      <w:r w:rsidRPr="004A64DF">
        <w:rPr>
          <w:rFonts w:ascii="Cambria" w:hAnsi="Cambria" w:cs="Arial"/>
          <w:b/>
          <w:bCs/>
          <w:i/>
          <w:noProof w:val="0"/>
        </w:rPr>
        <w:t>Salmonella</w:t>
      </w:r>
      <w:r w:rsidRPr="004A64DF">
        <w:rPr>
          <w:rFonts w:ascii="Cambria" w:hAnsi="Cambria" w:cs="Arial"/>
          <w:b/>
          <w:bCs/>
          <w:noProof w:val="0"/>
        </w:rPr>
        <w:t xml:space="preserve"> aranması</w:t>
      </w:r>
    </w:p>
    <w:p w14:paraId="3945BF93" w14:textId="77777777" w:rsidR="006178A3" w:rsidRPr="004A64DF" w:rsidRDefault="006178A3" w:rsidP="006178A3">
      <w:pPr>
        <w:rPr>
          <w:rFonts w:ascii="Cambria" w:hAnsi="Cambria" w:cs="Arial"/>
          <w:bCs/>
          <w:noProof w:val="0"/>
        </w:rPr>
      </w:pPr>
      <w:r w:rsidRPr="004A64DF">
        <w:rPr>
          <w:rFonts w:ascii="Cambria" w:hAnsi="Cambria"/>
          <w:i/>
          <w:lang w:eastAsia="en-US"/>
        </w:rPr>
        <w:t>Salmonella</w:t>
      </w:r>
      <w:r w:rsidRPr="004A64DF">
        <w:rPr>
          <w:rFonts w:ascii="Cambria" w:hAnsi="Cambria"/>
          <w:lang w:eastAsia="en-US"/>
        </w:rPr>
        <w:t xml:space="preserve"> aranması, TS EN ISO 6579-1’e gör</w:t>
      </w:r>
      <w:r w:rsidR="00773CA3" w:rsidRPr="006A6ED6">
        <w:rPr>
          <w:rFonts w:ascii="Cambria" w:hAnsi="Cambria"/>
          <w:lang w:eastAsia="en-US"/>
        </w:rPr>
        <w:t xml:space="preserve">e yapılır ve sonucun Madde </w:t>
      </w:r>
      <w:r w:rsidR="00F055E6">
        <w:rPr>
          <w:rFonts w:ascii="Cambria" w:hAnsi="Cambria"/>
          <w:lang w:eastAsia="en-US"/>
        </w:rPr>
        <w:t>4</w:t>
      </w:r>
      <w:r w:rsidR="00773CA3" w:rsidRPr="006A6ED6">
        <w:rPr>
          <w:rFonts w:ascii="Cambria" w:hAnsi="Cambria"/>
          <w:lang w:eastAsia="en-US"/>
        </w:rPr>
        <w:t>.2</w:t>
      </w:r>
      <w:r w:rsidR="00F055E6">
        <w:rPr>
          <w:rFonts w:ascii="Cambria" w:hAnsi="Cambria"/>
          <w:lang w:eastAsia="en-US"/>
        </w:rPr>
        <w:t>.</w:t>
      </w:r>
      <w:r w:rsidR="00773CA3" w:rsidRPr="006A6ED6">
        <w:rPr>
          <w:rFonts w:ascii="Cambria" w:hAnsi="Cambria"/>
          <w:lang w:eastAsia="en-US"/>
        </w:rPr>
        <w:t>3</w:t>
      </w:r>
      <w:r w:rsidRPr="004A64DF">
        <w:rPr>
          <w:rFonts w:ascii="Cambria" w:hAnsi="Cambria"/>
          <w:lang w:eastAsia="en-US"/>
        </w:rPr>
        <w:t>’e uygun olup olmadığına bakılır.</w:t>
      </w:r>
    </w:p>
    <w:p w14:paraId="43D342D1" w14:textId="77777777" w:rsidR="00DC398B" w:rsidRPr="006A6ED6" w:rsidRDefault="00DC398B">
      <w:pPr>
        <w:rPr>
          <w:rFonts w:ascii="Cambria" w:hAnsi="Cambria" w:cs="Arial"/>
        </w:rPr>
      </w:pP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71E91" w14:textId="77777777" w:rsidR="007578C9" w:rsidRDefault="007578C9" w:rsidP="00612CBA">
      <w:r>
        <w:separator/>
      </w:r>
    </w:p>
  </w:endnote>
  <w:endnote w:type="continuationSeparator" w:id="0">
    <w:p w14:paraId="446BB8EE" w14:textId="77777777" w:rsidR="007578C9" w:rsidRDefault="007578C9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D1E5" w14:textId="77777777" w:rsidR="007578C9" w:rsidRDefault="007578C9" w:rsidP="00612CBA">
      <w:r>
        <w:separator/>
      </w:r>
    </w:p>
  </w:footnote>
  <w:footnote w:type="continuationSeparator" w:id="0">
    <w:p w14:paraId="5423BED6" w14:textId="77777777" w:rsidR="007578C9" w:rsidRDefault="007578C9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B0F872D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B16629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B16629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5DC1AF40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67.060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10932:1993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3</w:t>
        </w:r>
      </w:p>
    </w:sdtContent>
  </w:sdt>
  <w:p w14:paraId="6A6D0549" w14:textId="77777777" w:rsidR="00BF23F1" w:rsidRDefault="00BF23F1" w:rsidP="00BF23F1">
    <w:pPr>
      <w:pStyle w:val="stBilgi"/>
    </w:pPr>
  </w:p>
  <w:p w14:paraId="7370B5F5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3D3A4B5E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F055E6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F055E6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006A3C41" w14:textId="77777777" w:rsidR="006A6ED6" w:rsidRPr="006E6B3E" w:rsidRDefault="006A6ED6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67.060    </w:t>
        </w:r>
        <w:r>
          <w:rPr>
            <w:rFonts w:cs="Arial"/>
            <w:u w:val="single"/>
          </w:rPr>
          <w:tab/>
          <w:t xml:space="preserve">     TS 10932:1993/tst</w:t>
        </w:r>
        <w:r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3</w:t>
        </w:r>
      </w:p>
    </w:sdtContent>
  </w:sdt>
  <w:p w14:paraId="06963AB2" w14:textId="77777777" w:rsidR="006A6ED6" w:rsidRDefault="006A6ED6" w:rsidP="006A6ED6">
    <w:pPr>
      <w:pStyle w:val="stBilgi"/>
    </w:pPr>
  </w:p>
  <w:p w14:paraId="4C56712B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678159">
    <w:abstractNumId w:val="11"/>
  </w:num>
  <w:num w:numId="2" w16cid:durableId="1113477074">
    <w:abstractNumId w:val="16"/>
  </w:num>
  <w:num w:numId="3" w16cid:durableId="1468623680">
    <w:abstractNumId w:val="33"/>
  </w:num>
  <w:num w:numId="4" w16cid:durableId="232663481">
    <w:abstractNumId w:val="34"/>
  </w:num>
  <w:num w:numId="5" w16cid:durableId="1380275632">
    <w:abstractNumId w:val="27"/>
  </w:num>
  <w:num w:numId="6" w16cid:durableId="1971200922">
    <w:abstractNumId w:val="8"/>
  </w:num>
  <w:num w:numId="7" w16cid:durableId="525556799">
    <w:abstractNumId w:val="30"/>
  </w:num>
  <w:num w:numId="8" w16cid:durableId="1446271686">
    <w:abstractNumId w:val="24"/>
  </w:num>
  <w:num w:numId="9" w16cid:durableId="1652715837">
    <w:abstractNumId w:val="12"/>
  </w:num>
  <w:num w:numId="10" w16cid:durableId="602567768">
    <w:abstractNumId w:val="17"/>
  </w:num>
  <w:num w:numId="11" w16cid:durableId="203040085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3188853">
    <w:abstractNumId w:val="6"/>
  </w:num>
  <w:num w:numId="13" w16cid:durableId="1957712340">
    <w:abstractNumId w:val="18"/>
  </w:num>
  <w:num w:numId="14" w16cid:durableId="74672568">
    <w:abstractNumId w:val="29"/>
  </w:num>
  <w:num w:numId="15" w16cid:durableId="2105344762">
    <w:abstractNumId w:val="21"/>
  </w:num>
  <w:num w:numId="16" w16cid:durableId="188569616">
    <w:abstractNumId w:val="14"/>
  </w:num>
  <w:num w:numId="17" w16cid:durableId="64765229">
    <w:abstractNumId w:val="10"/>
  </w:num>
  <w:num w:numId="18" w16cid:durableId="604070547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909535139">
    <w:abstractNumId w:val="28"/>
  </w:num>
  <w:num w:numId="20" w16cid:durableId="61030951">
    <w:abstractNumId w:val="2"/>
  </w:num>
  <w:num w:numId="21" w16cid:durableId="469977659">
    <w:abstractNumId w:val="37"/>
  </w:num>
  <w:num w:numId="22" w16cid:durableId="40521937">
    <w:abstractNumId w:val="1"/>
  </w:num>
  <w:num w:numId="23" w16cid:durableId="1403680274">
    <w:abstractNumId w:val="5"/>
  </w:num>
  <w:num w:numId="24" w16cid:durableId="1120031650">
    <w:abstractNumId w:val="22"/>
  </w:num>
  <w:num w:numId="25" w16cid:durableId="1432701911">
    <w:abstractNumId w:val="19"/>
  </w:num>
  <w:num w:numId="26" w16cid:durableId="955257478">
    <w:abstractNumId w:val="7"/>
  </w:num>
  <w:num w:numId="27" w16cid:durableId="385614917">
    <w:abstractNumId w:val="9"/>
  </w:num>
  <w:num w:numId="28" w16cid:durableId="1204714300">
    <w:abstractNumId w:val="15"/>
  </w:num>
  <w:num w:numId="29" w16cid:durableId="1814063146">
    <w:abstractNumId w:val="23"/>
  </w:num>
  <w:num w:numId="30" w16cid:durableId="1977372327">
    <w:abstractNumId w:val="25"/>
  </w:num>
  <w:num w:numId="31" w16cid:durableId="525801066">
    <w:abstractNumId w:val="20"/>
  </w:num>
  <w:num w:numId="32" w16cid:durableId="331494048">
    <w:abstractNumId w:val="3"/>
  </w:num>
  <w:num w:numId="33" w16cid:durableId="1397163760">
    <w:abstractNumId w:val="31"/>
  </w:num>
  <w:num w:numId="34" w16cid:durableId="809905079">
    <w:abstractNumId w:val="35"/>
  </w:num>
  <w:num w:numId="35" w16cid:durableId="476725015">
    <w:abstractNumId w:val="4"/>
  </w:num>
  <w:num w:numId="36" w16cid:durableId="1079212979">
    <w:abstractNumId w:val="26"/>
  </w:num>
  <w:num w:numId="37" w16cid:durableId="1831435198">
    <w:abstractNumId w:val="36"/>
  </w:num>
  <w:num w:numId="38" w16cid:durableId="1685863137">
    <w:abstractNumId w:val="13"/>
  </w:num>
  <w:num w:numId="39" w16cid:durableId="4935708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9JI2/ST/ERbbEAuJSBrsjZetCdkZY7X/xNxOaufE4KjkX9EOD7YFFcFPNyCtJCdzo5iCKF8Hkei9b88ZR1qGRg==" w:salt="kVVtj2teB2lww6os2yaNT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4EF"/>
    <w:rsid w:val="001020A5"/>
    <w:rsid w:val="001034D0"/>
    <w:rsid w:val="00103AEF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1DC9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5760"/>
    <w:rsid w:val="00484AA9"/>
    <w:rsid w:val="004930DB"/>
    <w:rsid w:val="0049582E"/>
    <w:rsid w:val="00496A9E"/>
    <w:rsid w:val="004A18AC"/>
    <w:rsid w:val="004A1CB8"/>
    <w:rsid w:val="004A5E8A"/>
    <w:rsid w:val="004A64DF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54EDC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46C2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578C9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01CE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36FB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646EB"/>
    <w:rsid w:val="00974DA7"/>
    <w:rsid w:val="00987592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2EE3"/>
    <w:rsid w:val="00A16B7E"/>
    <w:rsid w:val="00A322B2"/>
    <w:rsid w:val="00A36726"/>
    <w:rsid w:val="00A37FC9"/>
    <w:rsid w:val="00A4064C"/>
    <w:rsid w:val="00A40792"/>
    <w:rsid w:val="00A41AFF"/>
    <w:rsid w:val="00A50898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16629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6BD3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4BF"/>
    <w:rsid w:val="00F049B6"/>
    <w:rsid w:val="00F055E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485"/>
    <w:rsid w:val="00F33C59"/>
    <w:rsid w:val="00F343DD"/>
    <w:rsid w:val="00F40E0E"/>
    <w:rsid w:val="00F439CD"/>
    <w:rsid w:val="00F445D9"/>
    <w:rsid w:val="00F476CA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AC5D7F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A37FC9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TS_8644_tst_T1_Standard_Tasari_Icerik_(DOC)_231240.docx</FileNam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69A47377-2A3C-4799-B36A-BCD9C242A5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934C2F-6F9B-43C6-B923-AE6F802F2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2022-10-14T13:08:00Z</dcterms:created>
  <dcterms:modified xsi:type="dcterms:W3CDTF">2022-10-14T13:08:00Z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